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 xml:space="preserve">Дело </w:t>
      </w:r>
      <w:r>
        <w:rPr>
          <w:rFonts w:ascii="Times New Roman" w:eastAsia="Times New Roman" w:hAnsi="Times New Roman" w:cs="Times New Roman"/>
        </w:rPr>
        <w:t>№ 2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1452</w:t>
      </w:r>
      <w:r>
        <w:rPr>
          <w:rFonts w:ascii="Times New Roman" w:eastAsia="Times New Roman" w:hAnsi="Times New Roman" w:cs="Times New Roman"/>
        </w:rPr>
        <w:t>-200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18 июня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3 Нефтеюганского судебного района Ханты-Мансийского автономного округа-Югры Агзямова Р.В.,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Гильмияровой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Г.Г.,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АО «Банк Русский Стандарт»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Гафуровой Оксане Валерьевне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договору,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ст.ст.194-199 Гражданского процессуального кодекса 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АО «Банк Русский Стандарт»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Гафуровой Оксане Валерьевне </w:t>
      </w:r>
      <w:r>
        <w:rPr>
          <w:rFonts w:ascii="Times New Roman" w:eastAsia="Times New Roman" w:hAnsi="Times New Roman" w:cs="Times New Roman"/>
          <w:sz w:val="28"/>
          <w:szCs w:val="28"/>
        </w:rPr>
        <w:t>о взыс</w:t>
      </w:r>
      <w:r>
        <w:rPr>
          <w:rFonts w:ascii="Times New Roman" w:eastAsia="Times New Roman" w:hAnsi="Times New Roman" w:cs="Times New Roman"/>
          <w:sz w:val="28"/>
          <w:szCs w:val="28"/>
        </w:rPr>
        <w:t>кании задолженности по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Гафуровой Оксан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Валерьевн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7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9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АО «Банк Русский Стандарт»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 </w:t>
      </w:r>
      <w:r>
        <w:rPr>
          <w:rFonts w:ascii="Times New Roman" w:eastAsia="Times New Roman" w:hAnsi="Times New Roman" w:cs="Times New Roman"/>
          <w:sz w:val="28"/>
          <w:szCs w:val="28"/>
        </w:rPr>
        <w:t>7707056547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>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Style w:val="cat-UserDefinedgrp-20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08.12.2009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08.12.2009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30.04.2026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23855,99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27855,99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течение месяца со дня принятия решения суда в окончательной форме в апелляционном порядке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 – Югры с подачей жалобы через мирового судью, принявшего решение.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могут обратиться к мировому судье с заявлением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Агзямова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0"/>
          <w:szCs w:val="20"/>
        </w:rPr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10">
    <w:name w:val="cat-PassportData grp-17 rplc-10"/>
    <w:basedOn w:val="DefaultParagraphFont"/>
  </w:style>
  <w:style w:type="character" w:customStyle="1" w:styleId="cat-UserDefinedgrp-19rplc-11">
    <w:name w:val="cat-UserDefined grp-19 rplc-11"/>
    <w:basedOn w:val="DefaultParagraphFont"/>
  </w:style>
  <w:style w:type="character" w:customStyle="1" w:styleId="cat-UserDefinedgrp-20rplc-14">
    <w:name w:val="cat-UserDefined grp-20 rplc-14"/>
    <w:basedOn w:val="DefaultParagraphFont"/>
  </w:style>
  <w:style w:type="character" w:customStyle="1" w:styleId="cat-UserDefinedgrp-21rplc-22">
    <w:name w:val="cat-UserDefined grp-21 rplc-22"/>
    <w:basedOn w:val="DefaultParagraphFont"/>
  </w:style>
  <w:style w:type="character" w:customStyle="1" w:styleId="cat-UserDefinedgrp-22rplc-25">
    <w:name w:val="cat-UserDefined grp-22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